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ind w:firstLine="0" w:firstLineChars="0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关于2023年材料学院团学组织换届工作的通知</w:t>
      </w:r>
    </w:p>
    <w:p>
      <w:pPr>
        <w:spacing w:line="579" w:lineRule="exact"/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240" w:lineRule="auto"/>
        <w:ind w:firstLine="0" w:firstLineChars="0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各位同学</w:t>
      </w:r>
      <w:r>
        <w:rPr>
          <w:rFonts w:cs="Times New Roman"/>
          <w:szCs w:val="32"/>
        </w:rPr>
        <w:t>：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为进一步做好共青团思想引领工作，结合学校团学工作有关要求和学院整体工作部署，充实材料学院团学干部队伍，更好地服务全院学生，院团委组织开展2023年材料学院团学组织换届工作，具体通知如下：</w:t>
      </w:r>
    </w:p>
    <w:p>
      <w:pPr>
        <w:spacing w:line="240" w:lineRule="auto"/>
        <w:ind w:firstLine="624"/>
        <w:jc w:val="both"/>
        <w:rPr>
          <w:rFonts w:eastAsia="方正黑体简体" w:cs="Times New Roman"/>
          <w:szCs w:val="28"/>
        </w:rPr>
      </w:pPr>
      <w:r>
        <w:rPr>
          <w:rFonts w:eastAsia="方正黑体简体" w:cs="Times New Roman"/>
          <w:szCs w:val="28"/>
        </w:rPr>
        <w:t>一、</w:t>
      </w:r>
      <w:r>
        <w:rPr>
          <w:rFonts w:hint="eastAsia" w:eastAsia="方正黑体简体" w:cs="Times New Roman"/>
          <w:szCs w:val="28"/>
        </w:rPr>
        <w:t>指导思想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深入学习习近平新时代中国特色社会主义思想，优化学生组织干部队伍，选拔德才兼备，能力突出，具有大局意识、服务意识、创新意识的学生干部。</w:t>
      </w:r>
    </w:p>
    <w:p>
      <w:pPr>
        <w:spacing w:line="240" w:lineRule="auto"/>
        <w:ind w:firstLine="624"/>
        <w:jc w:val="both"/>
        <w:rPr>
          <w:rFonts w:eastAsia="方正黑体简体" w:cs="Times New Roman"/>
          <w:szCs w:val="28"/>
        </w:rPr>
      </w:pPr>
      <w:r>
        <w:rPr>
          <w:rFonts w:eastAsia="方正黑体简体" w:cs="Times New Roman"/>
          <w:szCs w:val="28"/>
        </w:rPr>
        <w:t>二、</w:t>
      </w:r>
      <w:r>
        <w:rPr>
          <w:rFonts w:hint="eastAsia" w:eastAsia="方正黑体简体" w:cs="Times New Roman"/>
          <w:szCs w:val="28"/>
        </w:rPr>
        <w:t>竞聘岗位</w:t>
      </w:r>
    </w:p>
    <w:p>
      <w:pPr>
        <w:spacing w:line="240" w:lineRule="auto"/>
        <w:ind w:firstLine="626"/>
        <w:jc w:val="both"/>
        <w:rPr>
          <w:rFonts w:cs="Times New Roman"/>
          <w:szCs w:val="32"/>
        </w:rPr>
      </w:pPr>
      <w:r>
        <w:rPr>
          <w:rFonts w:hint="eastAsia" w:cs="Times New Roman"/>
          <w:b/>
          <w:bCs/>
          <w:szCs w:val="32"/>
        </w:rPr>
        <w:t>1</w:t>
      </w:r>
      <w:r>
        <w:rPr>
          <w:rFonts w:cs="Times New Roman"/>
          <w:b/>
          <w:bCs/>
          <w:szCs w:val="32"/>
        </w:rPr>
        <w:t>.</w:t>
      </w:r>
      <w:r>
        <w:rPr>
          <w:rFonts w:hint="eastAsia" w:cs="Times New Roman"/>
          <w:szCs w:val="32"/>
        </w:rPr>
        <w:t>材料学院团委副书记（学生兼职）及团</w:t>
      </w:r>
      <w:bookmarkStart w:id="0" w:name="_GoBack"/>
      <w:bookmarkEnd w:id="0"/>
      <w:r>
        <w:rPr>
          <w:rFonts w:hint="eastAsia" w:cs="Times New Roman"/>
          <w:szCs w:val="32"/>
        </w:rPr>
        <w:t>委内设部门的部长团。</w:t>
      </w:r>
    </w:p>
    <w:p>
      <w:pPr>
        <w:spacing w:line="240" w:lineRule="auto"/>
        <w:ind w:firstLine="626"/>
        <w:jc w:val="both"/>
        <w:rPr>
          <w:rFonts w:cs="Times New Roman"/>
          <w:szCs w:val="32"/>
        </w:rPr>
      </w:pPr>
      <w:r>
        <w:rPr>
          <w:rFonts w:cs="Times New Roman"/>
          <w:b/>
          <w:bCs/>
          <w:szCs w:val="32"/>
        </w:rPr>
        <w:t>2.</w:t>
      </w:r>
      <w:r>
        <w:rPr>
          <w:rFonts w:hint="eastAsia" w:cs="Times New Roman"/>
          <w:szCs w:val="32"/>
        </w:rPr>
        <w:t>材料学院求实学会、材料学院研究生会、材料学院学生宣传中心、材料学院橄榄枝志愿者协会、材料学院学生科学技术协会、材料学院青年思想政治研究中心6个学生组织的主席团、部长团。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具体竞聘岗位设置情况请查看附件1。</w:t>
      </w:r>
    </w:p>
    <w:p>
      <w:pPr>
        <w:spacing w:line="240" w:lineRule="auto"/>
        <w:ind w:firstLine="624"/>
        <w:jc w:val="both"/>
        <w:rPr>
          <w:rFonts w:eastAsia="方正黑体简体" w:cs="Times New Roman"/>
          <w:szCs w:val="28"/>
        </w:rPr>
      </w:pPr>
      <w:r>
        <w:rPr>
          <w:rFonts w:hint="eastAsia" w:eastAsia="方正黑体简体" w:cs="Times New Roman"/>
          <w:szCs w:val="28"/>
        </w:rPr>
        <w:t>三</w:t>
      </w:r>
      <w:r>
        <w:rPr>
          <w:rFonts w:eastAsia="方正黑体简体" w:cs="Times New Roman"/>
          <w:szCs w:val="28"/>
        </w:rPr>
        <w:t>、</w:t>
      </w:r>
      <w:r>
        <w:rPr>
          <w:rFonts w:hint="eastAsia" w:eastAsia="方正黑体简体" w:cs="Times New Roman"/>
          <w:szCs w:val="28"/>
        </w:rPr>
        <w:t>竞聘条件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hint="eastAsia" w:cs="Times New Roman"/>
          <w:b/>
          <w:bCs/>
          <w:szCs w:val="32"/>
        </w:rPr>
        <w:t>1.基本条件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（1）热爱社会主义，拥护党的路线、方针、政策，遵守国家法律、法规和学校、学院各项规章制度；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（2）思想进步，品行端正，作风正派，热心为广大同学服务；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（3）工作负责、求真务实，具有较强的创新精神和团队精神以及突出的奉献精神，能够创造性地开展工作；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（4）具有较强的组织管理能力、协调能力、语言表达能力、文字处理能力以及人际交往能力；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（5）团结同学，在同学中具有较高的威信，群众基础好；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（6）学习态度端正，学习成绩良好。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hint="eastAsia" w:cs="Times New Roman"/>
          <w:b/>
          <w:bCs/>
          <w:szCs w:val="32"/>
        </w:rPr>
        <w:t>2.同等条件下优先考虑：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（1）曾担任过主要学生干部，有较丰富的学生工作经验者；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（2）有突出特长者；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（3）有突出事迹或贡献者。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hint="eastAsia" w:cs="Times New Roman"/>
          <w:b/>
          <w:bCs/>
          <w:szCs w:val="32"/>
        </w:rPr>
        <w:t>3.以下情况者不予以考虑：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（1）截至目前存在不及格科目者；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（2）截至目前受处分未解除者。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hint="eastAsia" w:cs="Times New Roman"/>
          <w:b/>
          <w:bCs/>
          <w:szCs w:val="32"/>
        </w:rPr>
        <w:t>4.其他条件：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参考附件1中各学生组织的具体要求。</w:t>
      </w:r>
    </w:p>
    <w:p>
      <w:pPr>
        <w:spacing w:line="240" w:lineRule="auto"/>
        <w:ind w:firstLine="624"/>
        <w:jc w:val="both"/>
        <w:rPr>
          <w:rFonts w:eastAsia="方正黑体简体" w:cs="Times New Roman"/>
          <w:szCs w:val="28"/>
        </w:rPr>
      </w:pPr>
      <w:r>
        <w:rPr>
          <w:rFonts w:hint="eastAsia" w:eastAsia="方正黑体简体" w:cs="Times New Roman"/>
          <w:szCs w:val="28"/>
        </w:rPr>
        <w:t>四</w:t>
      </w:r>
      <w:r>
        <w:rPr>
          <w:rFonts w:eastAsia="方正黑体简体" w:cs="Times New Roman"/>
          <w:szCs w:val="28"/>
        </w:rPr>
        <w:t>、</w:t>
      </w:r>
      <w:r>
        <w:rPr>
          <w:rFonts w:hint="eastAsia" w:eastAsia="方正黑体简体" w:cs="Times New Roman"/>
          <w:szCs w:val="28"/>
        </w:rPr>
        <w:t>工作安排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1</w:t>
      </w:r>
      <w:r>
        <w:rPr>
          <w:rFonts w:hint="eastAsia" w:cs="Times New Roman"/>
          <w:b/>
          <w:bCs/>
          <w:szCs w:val="32"/>
        </w:rPr>
        <w:t>.宣传动员：</w:t>
      </w:r>
      <w:r>
        <w:rPr>
          <w:rFonts w:cs="Times New Roman"/>
          <w:b/>
          <w:bCs/>
          <w:szCs w:val="32"/>
        </w:rPr>
        <w:t>5</w:t>
      </w:r>
      <w:r>
        <w:rPr>
          <w:rFonts w:hint="eastAsia" w:cs="Times New Roman"/>
          <w:b/>
          <w:bCs/>
          <w:szCs w:val="32"/>
        </w:rPr>
        <w:t>月9日前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各学生组织、基层团支部应认真做好宣传动员工作，面向全院学生组织和全体同学宣传本次换届工作，鼓励有能力有意愿担任学生组织干部的同学积极参加换届竞聘工作。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2</w:t>
      </w:r>
      <w:r>
        <w:rPr>
          <w:rFonts w:hint="eastAsia" w:cs="Times New Roman"/>
          <w:b/>
          <w:bCs/>
          <w:szCs w:val="32"/>
        </w:rPr>
        <w:t>.材料提交：5月15日前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参加换届工作的个人，在</w:t>
      </w:r>
      <w:r>
        <w:rPr>
          <w:rFonts w:hint="eastAsia" w:cs="Times New Roman"/>
          <w:b/>
          <w:bCs/>
          <w:szCs w:val="32"/>
        </w:rPr>
        <w:t>5月15日中午12:00前</w:t>
      </w:r>
      <w:r>
        <w:rPr>
          <w:rFonts w:hint="eastAsia" w:cs="Times New Roman"/>
          <w:szCs w:val="32"/>
        </w:rPr>
        <w:t>将申请登记表（附件2）提交至学院团委邮箱</w:t>
      </w:r>
      <w:r>
        <w:rPr>
          <w:rFonts w:hint="eastAsia" w:cs="Times New Roman"/>
          <w:b/>
          <w:bCs/>
          <w:szCs w:val="32"/>
        </w:rPr>
        <w:t>bitmsetw@163.com</w:t>
      </w:r>
      <w:r>
        <w:rPr>
          <w:rFonts w:hint="eastAsia" w:cs="Times New Roman"/>
          <w:szCs w:val="32"/>
        </w:rPr>
        <w:t>，邮件主题命名为：</w:t>
      </w:r>
      <w:r>
        <w:rPr>
          <w:rFonts w:hint="eastAsia" w:cs="Times New Roman"/>
          <w:b/>
          <w:bCs/>
          <w:szCs w:val="32"/>
        </w:rPr>
        <w:t>换届+竞聘部门岗位+班级+姓名</w:t>
      </w:r>
      <w:r>
        <w:rPr>
          <w:rFonts w:hint="eastAsia" w:cs="Times New Roman"/>
          <w:szCs w:val="32"/>
        </w:rPr>
        <w:t>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3</w:t>
      </w:r>
      <w:r>
        <w:rPr>
          <w:rFonts w:hint="eastAsia" w:cs="Times New Roman"/>
          <w:b/>
          <w:bCs/>
          <w:szCs w:val="32"/>
        </w:rPr>
        <w:t>.集中面试：5月24日前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材料学院团委将对全体竞聘学生组织岗位的学生展开面试，讨论拟定聘用名单。具体时间地点另行通知。</w:t>
      </w:r>
    </w:p>
    <w:p>
      <w:pPr>
        <w:spacing w:line="240" w:lineRule="auto"/>
        <w:ind w:firstLine="626"/>
        <w:jc w:val="both"/>
        <w:rPr>
          <w:rFonts w:cs="Times New Roman"/>
          <w:b/>
          <w:bCs/>
          <w:szCs w:val="32"/>
        </w:rPr>
      </w:pPr>
      <w:r>
        <w:rPr>
          <w:rFonts w:cs="Times New Roman"/>
          <w:b/>
          <w:bCs/>
          <w:szCs w:val="32"/>
        </w:rPr>
        <w:t>4</w:t>
      </w:r>
      <w:r>
        <w:rPr>
          <w:rFonts w:hint="eastAsia" w:cs="Times New Roman"/>
          <w:b/>
          <w:bCs/>
          <w:szCs w:val="32"/>
        </w:rPr>
        <w:t>.公示阶段：</w:t>
      </w:r>
      <w:r>
        <w:rPr>
          <w:rFonts w:cs="Times New Roman"/>
          <w:b/>
          <w:bCs/>
          <w:szCs w:val="32"/>
        </w:rPr>
        <w:t>6</w:t>
      </w:r>
      <w:r>
        <w:rPr>
          <w:rFonts w:hint="eastAsia" w:cs="Times New Roman"/>
          <w:b/>
          <w:bCs/>
          <w:szCs w:val="32"/>
        </w:rPr>
        <w:t>月2日前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材料学院团学组织拟定学生干部名单，向全院公示，接受全院师生反馈意见。</w:t>
      </w:r>
    </w:p>
    <w:p>
      <w:pPr>
        <w:spacing w:line="240" w:lineRule="auto"/>
        <w:ind w:firstLine="624"/>
        <w:jc w:val="both"/>
        <w:rPr>
          <w:rFonts w:eastAsia="方正黑体简体" w:cs="Times New Roman"/>
          <w:szCs w:val="28"/>
        </w:rPr>
      </w:pPr>
      <w:r>
        <w:rPr>
          <w:rFonts w:hint="eastAsia" w:eastAsia="方正黑体简体" w:cs="Times New Roman"/>
          <w:szCs w:val="28"/>
        </w:rPr>
        <w:t>五</w:t>
      </w:r>
      <w:r>
        <w:rPr>
          <w:rFonts w:eastAsia="方正黑体简体" w:cs="Times New Roman"/>
          <w:szCs w:val="28"/>
        </w:rPr>
        <w:t>、</w:t>
      </w:r>
      <w:r>
        <w:rPr>
          <w:rFonts w:hint="eastAsia" w:eastAsia="方正黑体简体" w:cs="Times New Roman"/>
          <w:szCs w:val="28"/>
        </w:rPr>
        <w:t>工作要求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1.广泛动员，注重实效。各学生组织、基层团支部要广泛动员和宣传，鼓励学生组织或基层团支部的优秀团学干部积极参与换届工作，提升换届工作的实效。</w:t>
      </w:r>
    </w:p>
    <w:p>
      <w:pPr>
        <w:spacing w:line="240" w:lineRule="auto"/>
        <w:ind w:firstLine="624"/>
        <w:jc w:val="both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2.科学选拔，保证质量。坚持能力与知识考核并重,着力加强对学生干部创新能力和综合素质的考查。科学合理、公平公正地选拔德才兼备，能力突出的学生干部。</w:t>
      </w:r>
    </w:p>
    <w:p>
      <w:pPr>
        <w:spacing w:line="240" w:lineRule="auto"/>
        <w:ind w:firstLine="0" w:firstLineChars="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附件：</w:t>
      </w:r>
      <w:r>
        <w:rPr>
          <w:rFonts w:hint="eastAsia" w:cs="Times New Roman"/>
          <w:szCs w:val="32"/>
        </w:rPr>
        <w:t>1</w:t>
      </w:r>
      <w:r>
        <w:rPr>
          <w:rFonts w:cs="Times New Roman"/>
          <w:szCs w:val="32"/>
        </w:rPr>
        <w:t>.</w:t>
      </w:r>
      <w:r>
        <w:rPr>
          <w:rFonts w:hint="eastAsia" w:cs="Times New Roman"/>
          <w:szCs w:val="32"/>
        </w:rPr>
        <w:t>《材料学院团学组织介绍及岗位设置》</w:t>
      </w:r>
    </w:p>
    <w:p>
      <w:pPr>
        <w:spacing w:line="240" w:lineRule="auto"/>
        <w:ind w:firstLine="936" w:firstLineChars="300"/>
        <w:jc w:val="both"/>
        <w:rPr>
          <w:rFonts w:cs="Times New Roman"/>
          <w:szCs w:val="32"/>
        </w:rPr>
      </w:pPr>
      <w:r>
        <w:rPr>
          <w:rFonts w:cs="Times New Roman"/>
          <w:szCs w:val="32"/>
        </w:rPr>
        <w:t>2.</w:t>
      </w:r>
      <w:r>
        <w:rPr>
          <w:rFonts w:hint="eastAsia" w:cs="Times New Roman"/>
          <w:szCs w:val="32"/>
        </w:rPr>
        <w:t>《材料学院团学组织换届竞聘登记表》</w:t>
      </w:r>
    </w:p>
    <w:p>
      <w:pPr>
        <w:spacing w:line="240" w:lineRule="auto"/>
        <w:ind w:firstLine="936" w:firstLineChars="300"/>
        <w:jc w:val="both"/>
        <w:rPr>
          <w:rFonts w:cs="Times New Roman"/>
          <w:szCs w:val="32"/>
        </w:rPr>
      </w:pPr>
    </w:p>
    <w:p>
      <w:pPr>
        <w:spacing w:line="240" w:lineRule="auto"/>
        <w:ind w:firstLine="624"/>
        <w:jc w:val="right"/>
        <w:rPr>
          <w:rFonts w:cs="Times New Roman"/>
          <w:szCs w:val="32"/>
        </w:rPr>
      </w:pPr>
      <w:r>
        <w:rPr>
          <w:rFonts w:hint="eastAsia" w:cs="Times New Roman"/>
          <w:szCs w:val="32"/>
        </w:rPr>
        <w:t>共青团北京理工大学材料学院委员会</w:t>
      </w:r>
    </w:p>
    <w:p>
      <w:pPr>
        <w:spacing w:line="240" w:lineRule="auto"/>
        <w:ind w:firstLine="624"/>
        <w:jc w:val="right"/>
        <w:rPr>
          <w:rFonts w:cs="Times New Roman"/>
          <w:szCs w:val="32"/>
        </w:rPr>
      </w:pPr>
      <w:r>
        <w:rPr>
          <w:rFonts w:cs="Times New Roman"/>
          <w:szCs w:val="32"/>
        </w:rPr>
        <w:t>202</w:t>
      </w:r>
      <w:r>
        <w:rPr>
          <w:rFonts w:hint="eastAsia" w:cs="Times New Roman"/>
          <w:szCs w:val="32"/>
        </w:rPr>
        <w:t>3</w:t>
      </w:r>
      <w:r>
        <w:rPr>
          <w:rFonts w:cs="Times New Roman"/>
          <w:szCs w:val="32"/>
        </w:rPr>
        <w:t>年</w:t>
      </w:r>
      <w:r>
        <w:rPr>
          <w:rFonts w:hint="eastAsia" w:cs="Times New Roman"/>
          <w:szCs w:val="32"/>
        </w:rPr>
        <w:t>4</w:t>
      </w:r>
      <w:r>
        <w:rPr>
          <w:rFonts w:cs="Times New Roman"/>
          <w:szCs w:val="32"/>
        </w:rPr>
        <w:t>月</w:t>
      </w:r>
      <w:r>
        <w:rPr>
          <w:rFonts w:hint="eastAsia" w:cs="Times New Roman"/>
          <w:szCs w:val="32"/>
        </w:rPr>
        <w:t>2</w:t>
      </w:r>
      <w:r>
        <w:rPr>
          <w:rFonts w:cs="Times New Roman"/>
          <w:szCs w:val="32"/>
        </w:rPr>
        <w:t>8日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88" w:bottom="1985" w:left="1588" w:header="851" w:footer="992" w:gutter="0"/>
      <w:cols w:space="425" w:num="1"/>
      <w:docGrid w:type="linesAndChars" w:linePitch="579" w:charSpace="-16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24"/>
      </w:pPr>
      <w:r>
        <w:separator/>
      </w:r>
    </w:p>
  </w:endnote>
  <w:endnote w:type="continuationSeparator" w:id="1">
    <w:p>
      <w:pPr>
        <w:spacing w:line="240" w:lineRule="auto"/>
        <w:ind w:firstLine="6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24"/>
      </w:pPr>
      <w:r>
        <w:separator/>
      </w:r>
    </w:p>
  </w:footnote>
  <w:footnote w:type="continuationSeparator" w:id="1">
    <w:p>
      <w:pPr>
        <w:spacing w:line="240" w:lineRule="auto"/>
        <w:ind w:firstLine="6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8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trackRevisions w:val="1"/>
  <w:documentProtection w:enforcement="0"/>
  <w:defaultTabStop w:val="420"/>
  <w:drawingGridHorizontalSpacing w:val="156"/>
  <w:drawingGridVerticalSpacing w:val="29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3OTMzYTBiNGFhNmUxYTBhZWI2OWFlOTVhNDhhOGQifQ=="/>
  </w:docVars>
  <w:rsids>
    <w:rsidRoot w:val="008E3A52"/>
    <w:rsid w:val="00051347"/>
    <w:rsid w:val="000657C9"/>
    <w:rsid w:val="00102584"/>
    <w:rsid w:val="0016604C"/>
    <w:rsid w:val="00191CD2"/>
    <w:rsid w:val="002069CB"/>
    <w:rsid w:val="002466EE"/>
    <w:rsid w:val="002E61DB"/>
    <w:rsid w:val="00300E8C"/>
    <w:rsid w:val="003716BC"/>
    <w:rsid w:val="00381192"/>
    <w:rsid w:val="003C7C78"/>
    <w:rsid w:val="003D2221"/>
    <w:rsid w:val="00432E36"/>
    <w:rsid w:val="005569E0"/>
    <w:rsid w:val="00580AC5"/>
    <w:rsid w:val="005C136C"/>
    <w:rsid w:val="005F1565"/>
    <w:rsid w:val="006779EC"/>
    <w:rsid w:val="006D4F76"/>
    <w:rsid w:val="0071179A"/>
    <w:rsid w:val="00774026"/>
    <w:rsid w:val="007F2DA0"/>
    <w:rsid w:val="00817305"/>
    <w:rsid w:val="00851887"/>
    <w:rsid w:val="008E3A52"/>
    <w:rsid w:val="00907922"/>
    <w:rsid w:val="00916116"/>
    <w:rsid w:val="00956506"/>
    <w:rsid w:val="009A0819"/>
    <w:rsid w:val="009D12D3"/>
    <w:rsid w:val="00A15819"/>
    <w:rsid w:val="00A255EA"/>
    <w:rsid w:val="00A42C2B"/>
    <w:rsid w:val="00B957C3"/>
    <w:rsid w:val="00BA56BE"/>
    <w:rsid w:val="00BD3502"/>
    <w:rsid w:val="00C43661"/>
    <w:rsid w:val="00C666A3"/>
    <w:rsid w:val="00CA72FE"/>
    <w:rsid w:val="00D473EA"/>
    <w:rsid w:val="00D47880"/>
    <w:rsid w:val="00E07732"/>
    <w:rsid w:val="00E16E31"/>
    <w:rsid w:val="00E26AF4"/>
    <w:rsid w:val="00E62994"/>
    <w:rsid w:val="00E965F4"/>
    <w:rsid w:val="00EB0A1B"/>
    <w:rsid w:val="00F03FD3"/>
    <w:rsid w:val="00F46A75"/>
    <w:rsid w:val="00F64645"/>
    <w:rsid w:val="00F655A4"/>
    <w:rsid w:val="00F7268F"/>
    <w:rsid w:val="00F90DEA"/>
    <w:rsid w:val="00FE5CB7"/>
    <w:rsid w:val="02154823"/>
    <w:rsid w:val="0592444A"/>
    <w:rsid w:val="05F910C4"/>
    <w:rsid w:val="0A7B2BAD"/>
    <w:rsid w:val="0F755E87"/>
    <w:rsid w:val="100C13D2"/>
    <w:rsid w:val="134F624D"/>
    <w:rsid w:val="19EB22AD"/>
    <w:rsid w:val="1BB5226A"/>
    <w:rsid w:val="1C7C5EBA"/>
    <w:rsid w:val="20270418"/>
    <w:rsid w:val="25900E53"/>
    <w:rsid w:val="325E7668"/>
    <w:rsid w:val="34CA13D4"/>
    <w:rsid w:val="446161EA"/>
    <w:rsid w:val="472A2656"/>
    <w:rsid w:val="48440C57"/>
    <w:rsid w:val="558609EA"/>
    <w:rsid w:val="59117E86"/>
    <w:rsid w:val="5A992D3E"/>
    <w:rsid w:val="5B6F19B9"/>
    <w:rsid w:val="5BCF33AC"/>
    <w:rsid w:val="5EC764BC"/>
    <w:rsid w:val="623065F6"/>
    <w:rsid w:val="63104414"/>
    <w:rsid w:val="689F62A4"/>
    <w:rsid w:val="70B0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99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200" w:firstLineChars="200"/>
    </w:pPr>
    <w:rPr>
      <w:rFonts w:ascii="Times New Roman" w:hAnsi="Times New Roman" w:eastAsia="仿宋_GB2312" w:cs="宋体"/>
      <w:kern w:val="2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50" w:beforeLines="50" w:after="100" w:afterLines="100" w:line="360" w:lineRule="auto"/>
      <w:ind w:firstLine="0" w:firstLineChars="0"/>
      <w:jc w:val="center"/>
      <w:outlineLvl w:val="0"/>
    </w:pPr>
    <w:rPr>
      <w:rFonts w:eastAsia="黑体"/>
      <w:b/>
      <w:bCs/>
      <w:kern w:val="44"/>
      <w:szCs w:val="44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50" w:beforeLines="50" w:line="360" w:lineRule="auto"/>
      <w:ind w:firstLine="0" w:firstLineChars="0"/>
      <w:jc w:val="both"/>
      <w:outlineLvl w:val="1"/>
    </w:pPr>
    <w:rPr>
      <w:rFonts w:eastAsia="黑体"/>
      <w:b/>
      <w:bCs/>
      <w:sz w:val="28"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spacing w:before="50" w:beforeLines="50" w:line="360" w:lineRule="auto"/>
      <w:ind w:firstLine="0" w:firstLineChars="0"/>
      <w:outlineLvl w:val="2"/>
    </w:pPr>
    <w:rPr>
      <w:rFonts w:eastAsia="黑体"/>
      <w:b/>
      <w:bCs/>
      <w:szCs w:val="32"/>
    </w:rPr>
  </w:style>
  <w:style w:type="paragraph" w:styleId="5">
    <w:name w:val="heading 4"/>
    <w:basedOn w:val="1"/>
    <w:next w:val="1"/>
    <w:link w:val="15"/>
    <w:qFormat/>
    <w:uiPriority w:val="9"/>
    <w:pPr>
      <w:keepNext/>
      <w:keepLines/>
      <w:spacing w:before="50" w:beforeLines="50" w:after="50" w:afterLines="50"/>
      <w:jc w:val="center"/>
      <w:outlineLvl w:val="3"/>
    </w:pPr>
    <w:rPr>
      <w:rFonts w:ascii="等线 Light" w:hAnsi="等线 Light" w:eastAsia="黑体"/>
      <w:bCs/>
      <w:szCs w:val="28"/>
    </w:rPr>
  </w:style>
  <w:style w:type="paragraph" w:styleId="6">
    <w:name w:val="heading 5"/>
    <w:basedOn w:val="1"/>
    <w:next w:val="1"/>
    <w:link w:val="16"/>
    <w:qFormat/>
    <w:uiPriority w:val="9"/>
    <w:pPr>
      <w:keepNext/>
      <w:keepLines/>
      <w:spacing w:before="50" w:beforeLines="50" w:after="50" w:afterLines="50"/>
      <w:outlineLvl w:val="4"/>
    </w:pPr>
    <w:rPr>
      <w:rFonts w:eastAsia="黑体"/>
      <w:bCs/>
      <w:sz w:val="28"/>
      <w:szCs w:val="28"/>
    </w:rPr>
  </w:style>
  <w:style w:type="paragraph" w:styleId="7">
    <w:name w:val="heading 6"/>
    <w:basedOn w:val="1"/>
    <w:next w:val="1"/>
    <w:link w:val="17"/>
    <w:qFormat/>
    <w:uiPriority w:val="9"/>
    <w:pPr>
      <w:keepNext/>
      <w:keepLines/>
      <w:spacing w:before="50" w:beforeLines="50" w:after="50" w:afterLines="50"/>
      <w:outlineLvl w:val="5"/>
    </w:pPr>
    <w:rPr>
      <w:rFonts w:ascii="等线 Light" w:hAnsi="等线 Light" w:eastAsia="黑体"/>
      <w:bCs/>
      <w:szCs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caption"/>
    <w:basedOn w:val="1"/>
    <w:next w:val="1"/>
    <w:qFormat/>
    <w:uiPriority w:val="99"/>
    <w:pPr>
      <w:spacing w:line="300" w:lineRule="auto"/>
      <w:ind w:firstLine="0" w:firstLineChars="0"/>
      <w:jc w:val="center"/>
    </w:pPr>
    <w:rPr>
      <w:b/>
      <w:sz w:val="21"/>
      <w:szCs w:val="20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0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13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标题 3 字符"/>
    <w:basedOn w:val="12"/>
    <w:link w:val="4"/>
    <w:qFormat/>
    <w:uiPriority w:val="9"/>
    <w:rPr>
      <w:rFonts w:ascii="Times New Roman" w:hAnsi="Times New Roman" w:eastAsia="黑体" w:cs="宋体"/>
      <w:b/>
      <w:bCs/>
      <w:sz w:val="24"/>
      <w:szCs w:val="32"/>
    </w:rPr>
  </w:style>
  <w:style w:type="character" w:customStyle="1" w:styleId="15">
    <w:name w:val="标题 4 字符"/>
    <w:basedOn w:val="12"/>
    <w:link w:val="5"/>
    <w:qFormat/>
    <w:uiPriority w:val="9"/>
    <w:rPr>
      <w:rFonts w:ascii="等线 Light" w:hAnsi="等线 Light" w:eastAsia="黑体" w:cs="宋体"/>
      <w:bCs/>
      <w:sz w:val="32"/>
      <w:szCs w:val="28"/>
    </w:rPr>
  </w:style>
  <w:style w:type="character" w:customStyle="1" w:styleId="16">
    <w:name w:val="标题 5 字符"/>
    <w:basedOn w:val="12"/>
    <w:link w:val="6"/>
    <w:qFormat/>
    <w:uiPriority w:val="9"/>
    <w:rPr>
      <w:rFonts w:eastAsia="黑体"/>
      <w:bCs/>
      <w:sz w:val="28"/>
      <w:szCs w:val="28"/>
    </w:rPr>
  </w:style>
  <w:style w:type="character" w:customStyle="1" w:styleId="17">
    <w:name w:val="标题 6 字符"/>
    <w:basedOn w:val="12"/>
    <w:link w:val="7"/>
    <w:qFormat/>
    <w:uiPriority w:val="9"/>
    <w:rPr>
      <w:rFonts w:ascii="等线 Light" w:hAnsi="等线 Light" w:eastAsia="黑体" w:cs="宋体"/>
      <w:bCs/>
      <w:sz w:val="24"/>
      <w:szCs w:val="24"/>
    </w:rPr>
  </w:style>
  <w:style w:type="character" w:customStyle="1" w:styleId="18">
    <w:name w:val="标题 1 字符"/>
    <w:basedOn w:val="12"/>
    <w:link w:val="2"/>
    <w:qFormat/>
    <w:uiPriority w:val="9"/>
    <w:rPr>
      <w:rFonts w:ascii="Times New Roman" w:hAnsi="Times New Roman" w:eastAsia="黑体"/>
      <w:b/>
      <w:bCs/>
      <w:kern w:val="44"/>
      <w:sz w:val="32"/>
      <w:szCs w:val="44"/>
    </w:rPr>
  </w:style>
  <w:style w:type="character" w:customStyle="1" w:styleId="19">
    <w:name w:val="标题 2 字符"/>
    <w:basedOn w:val="12"/>
    <w:link w:val="3"/>
    <w:qFormat/>
    <w:uiPriority w:val="9"/>
    <w:rPr>
      <w:rFonts w:ascii="Times New Roman" w:hAnsi="Times New Roman" w:eastAsia="黑体" w:cs="宋体"/>
      <w:b/>
      <w:bCs/>
      <w:sz w:val="28"/>
      <w:szCs w:val="32"/>
    </w:rPr>
  </w:style>
  <w:style w:type="character" w:customStyle="1" w:styleId="20">
    <w:name w:val="页眉 字符"/>
    <w:basedOn w:val="12"/>
    <w:link w:val="10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1">
    <w:name w:val="页脚 字符"/>
    <w:basedOn w:val="12"/>
    <w:link w:val="9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22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1162</Words>
  <Characters>1209</Characters>
  <Lines>8</Lines>
  <Paragraphs>2</Paragraphs>
  <TotalTime>24</TotalTime>
  <ScaleCrop>false</ScaleCrop>
  <LinksUpToDate>false</LinksUpToDate>
  <CharactersWithSpaces>1209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2022-05-11T07:33:00Z</dcterms:created>
  <dc:creator>金枭雨</dc:creator>
  <cp:lastModifiedBy>Administrator</cp:lastModifiedBy>
  <dcterms:modified xsi:type="dcterms:W3CDTF">2023-04-27T15:37:48Z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53b0fb8a75b54cd4bea1adb0821419ce</vt:lpwstr>
  </property>
  <property fmtid="{D5CDD505-2E9C-101B-9397-08002B2CF9AE}" pid="3" name="KSOProductBuildVer">
    <vt:lpwstr>2052-11.1.0.14309</vt:lpwstr>
  </property>
</Properties>
</file>